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6" w:rsidRPr="00E31DC3" w:rsidRDefault="000B1CA6" w:rsidP="00E31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DC3">
        <w:rPr>
          <w:rFonts w:ascii="Times New Roman" w:hAnsi="Times New Roman" w:cs="Times New Roman"/>
          <w:b/>
          <w:sz w:val="24"/>
          <w:szCs w:val="24"/>
        </w:rPr>
        <w:t>Oddział przedszkolny A</w:t>
      </w:r>
    </w:p>
    <w:p w:rsidR="000B1CA6" w:rsidRPr="00E31DC3" w:rsidRDefault="0088026C" w:rsidP="00E31D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31.03.2020 r.(</w:t>
      </w:r>
      <w:r w:rsidR="009C79C7">
        <w:rPr>
          <w:rFonts w:ascii="Times New Roman" w:hAnsi="Times New Roman" w:cs="Times New Roman"/>
          <w:i/>
          <w:sz w:val="24"/>
          <w:szCs w:val="24"/>
        </w:rPr>
        <w:t>0,5 godz.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</w:rPr>
        <w:t>Przypominamy sobie nazwy kolorów: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</w:rPr>
        <w:t>red /red/ - czerwony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niebieski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grin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zielony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jeloł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 -żółty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blak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czarny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brałn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brązowy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</w:rPr>
        <w:t>Przygotowujemy różne przedmioty w wyżej wymienionych kolorach. I układamy na podłodze/stole.</w:t>
      </w:r>
    </w:p>
    <w:p w:rsidR="000B1CA6" w:rsidRPr="00E31DC3" w:rsidRDefault="000B1CA6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  <w:u w:val="single"/>
        </w:rPr>
        <w:t>Zadanie 1.</w:t>
      </w:r>
      <w:r w:rsidRPr="00E31DC3">
        <w:rPr>
          <w:rFonts w:ascii="Times New Roman" w:hAnsi="Times New Roman" w:cs="Times New Roman"/>
          <w:sz w:val="24"/>
          <w:szCs w:val="24"/>
        </w:rPr>
        <w:t xml:space="preserve"> Nazywamy kolor przedmiotu i prosimy dziecko o powtarzanie</w:t>
      </w:r>
      <w:r w:rsidR="0016495C" w:rsidRPr="00E31DC3">
        <w:rPr>
          <w:rFonts w:ascii="Times New Roman" w:hAnsi="Times New Roman" w:cs="Times New Roman"/>
          <w:sz w:val="24"/>
          <w:szCs w:val="24"/>
        </w:rPr>
        <w:t xml:space="preserve"> do momentu aż dziecko zapamięta nazwę</w:t>
      </w:r>
      <w:r w:rsidRPr="00E31DC3">
        <w:rPr>
          <w:rFonts w:ascii="Times New Roman" w:hAnsi="Times New Roman" w:cs="Times New Roman"/>
          <w:sz w:val="24"/>
          <w:szCs w:val="24"/>
        </w:rPr>
        <w:t>. Następnie wskazujemy przedmiot i prosimy, aby dziecko samodzielnie określiło jego kolor w języku angielskim.</w:t>
      </w:r>
    </w:p>
    <w:p w:rsidR="000B1CA6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  <w:u w:val="single"/>
        </w:rPr>
        <w:t>Zadanie 2</w:t>
      </w:r>
      <w:r w:rsidR="000B1CA6" w:rsidRPr="00E31DC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1CA6" w:rsidRPr="00E31DC3">
        <w:rPr>
          <w:rFonts w:ascii="Times New Roman" w:hAnsi="Times New Roman" w:cs="Times New Roman"/>
          <w:sz w:val="24"/>
          <w:szCs w:val="24"/>
        </w:rPr>
        <w:t xml:space="preserve"> Prosimy dziecko o zamknięcie oczu, następnie chowamy wybrany  przedmiot.  Zadanie dziecka polega na odgadnięciu którego koloru brakuje.</w:t>
      </w:r>
    </w:p>
    <w:p w:rsidR="00A0590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  <w:u w:val="single"/>
        </w:rPr>
        <w:t>Zadanie 3.</w:t>
      </w:r>
      <w:r w:rsidRPr="00E31DC3">
        <w:rPr>
          <w:rFonts w:ascii="Times New Roman" w:hAnsi="Times New Roman" w:cs="Times New Roman"/>
          <w:sz w:val="24"/>
          <w:szCs w:val="24"/>
        </w:rPr>
        <w:t xml:space="preserve"> Umieszczamy zabawki w różnych miejscach pomieszczenia. Włączamy muzykę. Dziecko tańczy, podskakuje. Kiedy zatrzymamy , prosimy dziecko o dotknięcie zabawki w określonym przez nas kolorze.</w:t>
      </w:r>
    </w:p>
    <w:p w:rsidR="00E31DC3" w:rsidRDefault="00E31DC3" w:rsidP="00E31D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95C" w:rsidRPr="00E31DC3" w:rsidRDefault="0088026C" w:rsidP="00E31D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01.04.2020 r. (</w:t>
      </w:r>
      <w:r w:rsidR="009C79C7">
        <w:rPr>
          <w:rFonts w:ascii="Times New Roman" w:hAnsi="Times New Roman" w:cs="Times New Roman"/>
          <w:i/>
          <w:sz w:val="24"/>
          <w:szCs w:val="24"/>
        </w:rPr>
        <w:t>0,5 godz.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6495C" w:rsidRPr="00E31DC3" w:rsidRDefault="00E31DC3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Utrwalamy nazwy kolorów: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</w:rPr>
        <w:t>red /red/ - czerwony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niebieski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grin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zielony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jeloł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 -żółty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blak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czarny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brałn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/ - brązowy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  <w:u w:val="single"/>
        </w:rPr>
        <w:t>Zadanie 1.</w:t>
      </w:r>
      <w:r w:rsidRPr="00E31DC3">
        <w:rPr>
          <w:rFonts w:ascii="Times New Roman" w:hAnsi="Times New Roman" w:cs="Times New Roman"/>
          <w:sz w:val="24"/>
          <w:szCs w:val="24"/>
        </w:rPr>
        <w:t xml:space="preserve"> Przygotowujemy pudełko/kosz/worek pełne kolorowych wstążek/przedmiotów. Dziecko losuje wstążeczkę/przedmiot mówiąc w jakim jest kolorze.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  <w:u w:val="single"/>
        </w:rPr>
        <w:lastRenderedPageBreak/>
        <w:t>Zadanie 2.</w:t>
      </w:r>
      <w:r w:rsidRPr="00E31DC3">
        <w:rPr>
          <w:rFonts w:ascii="Times New Roman" w:hAnsi="Times New Roman" w:cs="Times New Roman"/>
          <w:sz w:val="24"/>
          <w:szCs w:val="24"/>
        </w:rPr>
        <w:t xml:space="preserve"> Rzuca</w:t>
      </w:r>
      <w:r w:rsidR="00E31DC3">
        <w:rPr>
          <w:rFonts w:ascii="Times New Roman" w:hAnsi="Times New Roman" w:cs="Times New Roman"/>
          <w:sz w:val="24"/>
          <w:szCs w:val="24"/>
        </w:rPr>
        <w:t>my</w:t>
      </w:r>
      <w:r w:rsidRPr="00E31DC3">
        <w:rPr>
          <w:rFonts w:ascii="Times New Roman" w:hAnsi="Times New Roman" w:cs="Times New Roman"/>
          <w:sz w:val="24"/>
          <w:szCs w:val="24"/>
        </w:rPr>
        <w:t xml:space="preserve"> piłkę do dziecka wymieniając poznane kolory. Na hasło </w:t>
      </w:r>
      <w:proofErr w:type="spellStart"/>
      <w:r w:rsidRPr="00E31DC3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E31DC3">
        <w:rPr>
          <w:rFonts w:ascii="Times New Roman" w:hAnsi="Times New Roman" w:cs="Times New Roman"/>
          <w:sz w:val="24"/>
          <w:szCs w:val="24"/>
        </w:rPr>
        <w:t>, każdy kto złapie piłkę oddaje „fant”, jakąś własną rzecz np. zabawkę. Przed zakończeniem zabawy należy ją „wykupić”, wykonując zadanie wymyślone przez uczestników zabawy.</w:t>
      </w:r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  <w:u w:val="single"/>
        </w:rPr>
        <w:t>Zadanie 3.</w:t>
      </w:r>
      <w:r w:rsidRPr="00E31DC3">
        <w:rPr>
          <w:rFonts w:ascii="Times New Roman" w:hAnsi="Times New Roman" w:cs="Times New Roman"/>
          <w:sz w:val="24"/>
          <w:szCs w:val="24"/>
        </w:rPr>
        <w:t xml:space="preserve"> Śpiewamy piosenkę dostępną na stronie:</w:t>
      </w:r>
    </w:p>
    <w:p w:rsidR="0016495C" w:rsidRPr="00E31DC3" w:rsidRDefault="004C12D5" w:rsidP="00E31DC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6495C" w:rsidRPr="00E31D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https://www.youtube.com/watch?time_continue=126&amp;v=k-2X98IsdNY&amp;feature=emb_title</w:t>
        </w:r>
      </w:hyperlink>
    </w:p>
    <w:p w:rsidR="0016495C" w:rsidRPr="00E31DC3" w:rsidRDefault="0016495C" w:rsidP="00E31DC3">
      <w:pPr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</w:rPr>
        <w:t>Staramy się wykonywać prezentowane czynności.</w:t>
      </w:r>
    </w:p>
    <w:p w:rsidR="00E31DC3" w:rsidRDefault="00E31DC3" w:rsidP="00E31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DC3" w:rsidRPr="00E31DC3" w:rsidRDefault="00E31DC3" w:rsidP="00E3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</w:rPr>
        <w:t>Pozdrawiam,</w:t>
      </w:r>
    </w:p>
    <w:p w:rsidR="00E31DC3" w:rsidRPr="00E31DC3" w:rsidRDefault="00E31DC3" w:rsidP="00E3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DC3">
        <w:rPr>
          <w:rFonts w:ascii="Times New Roman" w:hAnsi="Times New Roman" w:cs="Times New Roman"/>
          <w:sz w:val="24"/>
          <w:szCs w:val="24"/>
        </w:rPr>
        <w:t>Barbara Gojska</w:t>
      </w:r>
    </w:p>
    <w:p w:rsidR="0016495C" w:rsidRPr="00E31DC3" w:rsidRDefault="0016495C" w:rsidP="00E3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495C" w:rsidRPr="00E31DC3" w:rsidSect="00A0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1CA6"/>
    <w:rsid w:val="000B1CA6"/>
    <w:rsid w:val="0016495C"/>
    <w:rsid w:val="001F4990"/>
    <w:rsid w:val="004C12D5"/>
    <w:rsid w:val="0088026C"/>
    <w:rsid w:val="009C79C7"/>
    <w:rsid w:val="00A0590C"/>
    <w:rsid w:val="00E3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26&amp;v=k-2X98IsdNY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Gojska</dc:creator>
  <cp:lastModifiedBy>Barbara Gojska</cp:lastModifiedBy>
  <cp:revision>6</cp:revision>
  <dcterms:created xsi:type="dcterms:W3CDTF">2020-03-30T09:41:00Z</dcterms:created>
  <dcterms:modified xsi:type="dcterms:W3CDTF">2020-03-31T09:19:00Z</dcterms:modified>
</cp:coreProperties>
</file>